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C2" w:rsidRDefault="00E67CC2" w:rsidP="00E67CC2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Packaging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RIS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consultation.</w:t>
      </w:r>
    </w:p>
    <w:p w:rsidR="00E67CC2" w:rsidRDefault="00E67CC2" w:rsidP="00E67CC2"/>
    <w:p w:rsidR="00E67CC2" w:rsidRDefault="00E67CC2" w:rsidP="00E67CC2"/>
    <w:p w:rsidR="00E67CC2" w:rsidRDefault="00E67CC2" w:rsidP="00E67CC2">
      <w:r>
        <w:t>National Waste Policy</w:t>
      </w:r>
      <w:proofErr w:type="gramStart"/>
      <w:r>
        <w:t>  -</w:t>
      </w:r>
      <w:proofErr w:type="gramEnd"/>
      <w:r>
        <w:t xml:space="preserve"> Packaging Impacts Consultation</w:t>
      </w:r>
    </w:p>
    <w:p w:rsidR="00E67CC2" w:rsidRDefault="00E67CC2" w:rsidP="00E67CC2"/>
    <w:p w:rsidR="00E67CC2" w:rsidRDefault="00E67CC2" w:rsidP="00E67CC2">
      <w:r>
        <w:t>Product stewardship was the guiding principle behind the establishment of Publishers National Environment Bureau (</w:t>
      </w:r>
      <w:proofErr w:type="spellStart"/>
      <w:r>
        <w:t>PNEB</w:t>
      </w:r>
      <w:proofErr w:type="spellEnd"/>
      <w:r>
        <w:t xml:space="preserve">) over 20 years ago.  The major magazine and newspaper publishers (News Ltd., Fairfax Media, West Australian News, APN, Pacific Magazines, </w:t>
      </w:r>
      <w:proofErr w:type="spellStart"/>
      <w:r>
        <w:t>ACP</w:t>
      </w:r>
      <w:proofErr w:type="spellEnd"/>
      <w:r>
        <w:t xml:space="preserve"> and </w:t>
      </w:r>
      <w:proofErr w:type="spellStart"/>
      <w:r>
        <w:t>PMP</w:t>
      </w:r>
      <w:proofErr w:type="spellEnd"/>
      <w:r>
        <w:t xml:space="preserve"> Ltd) demonstrated their commitment to product stewardship long before it attracted attention from any other sector.  Consequently it has been shown by this industry that taking responsibility for recovery and re-use of newsprint and magazines is achievable and successful.  </w:t>
      </w:r>
    </w:p>
    <w:p w:rsidR="00E67CC2" w:rsidRDefault="00E67CC2" w:rsidP="00E67CC2">
      <w:r>
        <w:t xml:space="preserve">Through the </w:t>
      </w:r>
      <w:proofErr w:type="spellStart"/>
      <w:r>
        <w:t>PNEB</w:t>
      </w:r>
      <w:proofErr w:type="spellEnd"/>
      <w:r>
        <w:t xml:space="preserve"> they continue to ensure that the enviable position achieved in having guided Australia into a world leadership position in recycling of old newspapers (</w:t>
      </w:r>
      <w:proofErr w:type="spellStart"/>
      <w:r>
        <w:t>ONP</w:t>
      </w:r>
      <w:proofErr w:type="spellEnd"/>
      <w:r>
        <w:t>) is as worthy today as it was 20 years ago.</w:t>
      </w:r>
    </w:p>
    <w:p w:rsidR="00E67CC2" w:rsidRDefault="00E67CC2" w:rsidP="00E67CC2"/>
    <w:p w:rsidR="00E67CC2" w:rsidRDefault="00E67CC2" w:rsidP="00E67CC2">
      <w:r>
        <w:t xml:space="preserve">Whilst it is acknowledged that a variety of schemes and mechanisms have been canvassed in the Consultation Paper, </w:t>
      </w:r>
      <w:proofErr w:type="spellStart"/>
      <w:r>
        <w:t>PNEB</w:t>
      </w:r>
      <w:proofErr w:type="spellEnd"/>
      <w:r>
        <w:t xml:space="preserve"> with its well established successful system for recovery of old newsprint and magazines isn’t in a position to comment on the viability or otherwise of different schemes.</w:t>
      </w:r>
    </w:p>
    <w:p w:rsidR="00E67CC2" w:rsidRDefault="00E67CC2" w:rsidP="00E67CC2"/>
    <w:p w:rsidR="00E67CC2" w:rsidRDefault="00E67CC2" w:rsidP="00E67CC2">
      <w:r>
        <w:t xml:space="preserve">Publishers National Environment Bureau is however of the opinion that any mechanism that improves the quality (and quantity) of recovered paper could be supported.  A scheme or mechanism that had a detrimental effect on the recovery quality and volume could not be supported. </w:t>
      </w:r>
    </w:p>
    <w:p w:rsidR="00E67CC2" w:rsidRDefault="00E67CC2" w:rsidP="00E67CC2"/>
    <w:p w:rsidR="00E67CC2" w:rsidRDefault="00E67CC2" w:rsidP="00E67CC2">
      <w:r>
        <w:t xml:space="preserve">Thank you for the opportunity to put forward </w:t>
      </w:r>
      <w:proofErr w:type="spellStart"/>
      <w:r>
        <w:t>PNEB’s</w:t>
      </w:r>
      <w:proofErr w:type="spellEnd"/>
      <w:r>
        <w:t xml:space="preserve"> position.</w:t>
      </w:r>
    </w:p>
    <w:p w:rsidR="00E67CC2" w:rsidRDefault="00E67CC2" w:rsidP="00E67CC2"/>
    <w:p w:rsidR="00E67CC2" w:rsidRDefault="00E67CC2" w:rsidP="00E67CC2">
      <w:r>
        <w:t>Yours sincerely,</w:t>
      </w:r>
    </w:p>
    <w:p w:rsidR="00E67CC2" w:rsidRDefault="00E67CC2" w:rsidP="00E67CC2">
      <w:proofErr w:type="spellStart"/>
      <w:proofErr w:type="gramStart"/>
      <w:r>
        <w:t>Lillias</w:t>
      </w:r>
      <w:proofErr w:type="spellEnd"/>
      <w:r>
        <w:t>.</w:t>
      </w:r>
      <w:proofErr w:type="gramEnd"/>
    </w:p>
    <w:p w:rsidR="00E67CC2" w:rsidRDefault="00E67CC2" w:rsidP="00E67CC2">
      <w:pPr>
        <w:rPr>
          <w:rFonts w:ascii="Arial" w:hAnsi="Arial" w:cs="Arial"/>
          <w:b/>
          <w:bCs/>
          <w:color w:val="227224"/>
          <w:sz w:val="20"/>
          <w:szCs w:val="20"/>
        </w:rPr>
      </w:pPr>
    </w:p>
    <w:p w:rsidR="00E67CC2" w:rsidRDefault="00E67CC2" w:rsidP="00E67CC2">
      <w:pPr>
        <w:rPr>
          <w:b/>
          <w:bCs/>
          <w:color w:val="227224"/>
        </w:rPr>
      </w:pPr>
      <w:proofErr w:type="spellStart"/>
      <w:r>
        <w:rPr>
          <w:b/>
          <w:bCs/>
          <w:color w:val="227224"/>
        </w:rPr>
        <w:t>Lillias</w:t>
      </w:r>
      <w:proofErr w:type="spellEnd"/>
      <w:r>
        <w:rPr>
          <w:b/>
          <w:bCs/>
          <w:color w:val="227224"/>
        </w:rPr>
        <w:t xml:space="preserve"> </w:t>
      </w:r>
      <w:proofErr w:type="spellStart"/>
      <w:r>
        <w:rPr>
          <w:b/>
          <w:bCs/>
          <w:color w:val="227224"/>
        </w:rPr>
        <w:t>Bovell</w:t>
      </w:r>
      <w:proofErr w:type="spellEnd"/>
    </w:p>
    <w:p w:rsidR="00E67CC2" w:rsidRDefault="00E67CC2" w:rsidP="00E67CC2">
      <w:pPr>
        <w:rPr>
          <w:b/>
          <w:bCs/>
          <w:color w:val="227224"/>
        </w:rPr>
      </w:pPr>
      <w:r>
        <w:rPr>
          <w:b/>
          <w:bCs/>
          <w:color w:val="227224"/>
        </w:rPr>
        <w:t>Executive Director</w:t>
      </w:r>
    </w:p>
    <w:p w:rsidR="00E67CC2" w:rsidRDefault="00E67CC2" w:rsidP="00E67CC2">
      <w:pPr>
        <w:rPr>
          <w:b/>
          <w:bCs/>
          <w:color w:val="4F6228"/>
          <w:sz w:val="20"/>
          <w:szCs w:val="20"/>
        </w:rPr>
      </w:pPr>
    </w:p>
    <w:p w:rsidR="00E67CC2" w:rsidRDefault="00E67CC2" w:rsidP="00E67CC2">
      <w:pPr>
        <w:rPr>
          <w:color w:val="1F497D"/>
        </w:rPr>
      </w:pPr>
    </w:p>
    <w:p w:rsidR="006B14DB" w:rsidRPr="00EA416C" w:rsidRDefault="00E67CC2" w:rsidP="00E67CC2">
      <w:r>
        <w:rPr>
          <w:noProof/>
          <w:color w:val="1F497D"/>
        </w:rPr>
        <w:drawing>
          <wp:inline distT="0" distB="0" distL="0" distR="0">
            <wp:extent cx="1981200" cy="447675"/>
            <wp:effectExtent l="19050" t="0" r="0" b="0"/>
            <wp:docPr id="1" name="Picture 1" descr="cid:BA1C8511-FED4-4556-9D2C-D491156C88BB@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BA1C8511-FED4-4556-9D2C-D491156C88BB@local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14DB" w:rsidRPr="00EA416C" w:rsidSect="00FA4C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CC2" w:rsidRDefault="00E67CC2" w:rsidP="00A60185">
      <w:r>
        <w:separator/>
      </w:r>
    </w:p>
  </w:endnote>
  <w:endnote w:type="continuationSeparator" w:id="0">
    <w:p w:rsidR="00E67CC2" w:rsidRDefault="00E67CC2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2D2F32">
        <w:pPr>
          <w:pStyle w:val="Footer"/>
          <w:jc w:val="center"/>
        </w:pPr>
        <w:fldSimple w:instr=" PAGE   \* MERGEFORMAT ">
          <w:r w:rsidR="00100BEF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CC2" w:rsidRDefault="00E67CC2" w:rsidP="00A60185">
      <w:r>
        <w:separator/>
      </w:r>
    </w:p>
  </w:footnote>
  <w:footnote w:type="continuationSeparator" w:id="0">
    <w:p w:rsidR="00E67CC2" w:rsidRDefault="00E67CC2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2D2F32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 w:val="00004AEE"/>
    <w:rsid w:val="00005CAA"/>
    <w:rsid w:val="00010210"/>
    <w:rsid w:val="00012D66"/>
    <w:rsid w:val="00015ADA"/>
    <w:rsid w:val="00020C99"/>
    <w:rsid w:val="0002707B"/>
    <w:rsid w:val="0005148E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7772"/>
    <w:rsid w:val="001A51C8"/>
    <w:rsid w:val="001B4CA8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D2F32"/>
    <w:rsid w:val="002D4AAC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C1B25"/>
    <w:rsid w:val="003C2443"/>
    <w:rsid w:val="003C5DA3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67C0"/>
    <w:rsid w:val="00720481"/>
    <w:rsid w:val="00733193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2573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5C5C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52DDF"/>
    <w:rsid w:val="009812D4"/>
    <w:rsid w:val="009920D8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96DF0"/>
    <w:rsid w:val="00AA2548"/>
    <w:rsid w:val="00AA58C4"/>
    <w:rsid w:val="00AB11C8"/>
    <w:rsid w:val="00AC08A8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67CC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CC2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spacing w:after="200" w:line="276" w:lineRule="auto"/>
      <w:outlineLvl w:val="0"/>
    </w:pPr>
    <w:rPr>
      <w:rFonts w:ascii="Arial" w:eastAsia="Calibri" w:hAnsi="Arial" w:cs="Arial"/>
      <w:b/>
      <w:caps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spacing w:after="200" w:line="276" w:lineRule="auto"/>
      <w:outlineLvl w:val="1"/>
    </w:pPr>
    <w:rPr>
      <w:rFonts w:ascii="Arial" w:eastAsia="Calibri" w:hAnsi="Arial" w:cs="Arial"/>
      <w:b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spacing w:after="200" w:line="276" w:lineRule="auto"/>
      <w:outlineLvl w:val="2"/>
    </w:pPr>
    <w:rPr>
      <w:rFonts w:ascii="Arial" w:eastAsia="Calibri" w:hAnsi="Arial" w:cs="Arial"/>
      <w:b/>
      <w:i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spacing w:after="200" w:line="276" w:lineRule="auto"/>
      <w:outlineLvl w:val="3"/>
    </w:pPr>
    <w:rPr>
      <w:rFonts w:ascii="Arial" w:eastAsia="Calibri" w:hAnsi="Arial" w:cs="Arial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 w:line="276" w:lineRule="auto"/>
      <w:jc w:val="center"/>
    </w:pPr>
    <w:rPr>
      <w:rFonts w:ascii="Arial" w:eastAsia="Times New Roman" w:hAnsi="Arial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line="276" w:lineRule="auto"/>
    </w:pPr>
    <w:rPr>
      <w:rFonts w:ascii="Arial" w:eastAsia="Calibri" w:hAnsi="Arial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gif@01CD0E98.1B315C5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5EAE67DC-E28F-4F11-8118-997B2C72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>DEWHA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a15171</dc:creator>
  <cp:lastModifiedBy>a15171</cp:lastModifiedBy>
  <cp:revision>1</cp:revision>
  <dcterms:created xsi:type="dcterms:W3CDTF">2012-05-07T04:17:00Z</dcterms:created>
  <dcterms:modified xsi:type="dcterms:W3CDTF">2012-05-07T04:18:00Z</dcterms:modified>
</cp:coreProperties>
</file>