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A" w:rsidRDefault="001C72BA" w:rsidP="001C72B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Submission re Packaging Impacts Consultation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RIS</w:t>
      </w:r>
      <w:proofErr w:type="spellEnd"/>
    </w:p>
    <w:p w:rsidR="001C72BA" w:rsidRDefault="001C72BA" w:rsidP="001C72BA"/>
    <w:p w:rsidR="001C72BA" w:rsidRDefault="001C72BA" w:rsidP="001C72BA">
      <w:pPr>
        <w:pStyle w:val="NormalWeb"/>
      </w:pPr>
      <w:r>
        <w:t>I am very pleased that investigation and consultation is taking place regarding reduction of the impacts of packaging.</w:t>
      </w:r>
    </w:p>
    <w:p w:rsidR="001C72BA" w:rsidRDefault="001C72BA" w:rsidP="001C72BA">
      <w:pPr>
        <w:pStyle w:val="NormalWeb"/>
      </w:pPr>
      <w:r>
        <w:t>To be effective, reduction and recycling of packaging must involve both the creators and the end users of the packaging. This is to create a situation where:</w:t>
      </w:r>
    </w:p>
    <w:p w:rsidR="001C72BA" w:rsidRDefault="001C72BA" w:rsidP="001C72BA">
      <w:pPr>
        <w:pStyle w:val="NormalWeb"/>
      </w:pPr>
      <w:r>
        <w:t>1. The minimum amount of packaging is used</w:t>
      </w:r>
    </w:p>
    <w:p w:rsidR="001C72BA" w:rsidRDefault="001C72BA" w:rsidP="001C72BA">
      <w:pPr>
        <w:pStyle w:val="NormalWeb"/>
      </w:pPr>
      <w:r>
        <w:t>2. The packaging is designed and manufactured in a way that allows for recycling</w:t>
      </w:r>
    </w:p>
    <w:p w:rsidR="001C72BA" w:rsidRDefault="001C72BA" w:rsidP="001C72BA">
      <w:pPr>
        <w:pStyle w:val="NormalWeb"/>
      </w:pPr>
      <w:r>
        <w:t xml:space="preserve">3. Users have incentives and </w:t>
      </w:r>
      <w:proofErr w:type="gramStart"/>
      <w:r>
        <w:t>opportunities to return the packaging materials for recycling</w:t>
      </w:r>
      <w:r>
        <w:br/>
      </w:r>
      <w:r>
        <w:br/>
        <w:t>Therefore a multi-faceted approach is</w:t>
      </w:r>
      <w:proofErr w:type="gramEnd"/>
      <w:r>
        <w:t xml:space="preserve"> required.</w:t>
      </w:r>
    </w:p>
    <w:p w:rsidR="001C72BA" w:rsidRDefault="001C72BA" w:rsidP="001C72BA">
      <w:pPr>
        <w:pStyle w:val="NormalWeb"/>
      </w:pPr>
      <w:r>
        <w:t> </w:t>
      </w:r>
    </w:p>
    <w:p w:rsidR="001C72BA" w:rsidRDefault="001C72BA" w:rsidP="001C72BA">
      <w:pPr>
        <w:pStyle w:val="NormalWeb"/>
      </w:pPr>
      <w:r>
        <w:t>Of the options listed at least two will be required. I see these as being:</w:t>
      </w:r>
    </w:p>
    <w:p w:rsidR="001C72BA" w:rsidRDefault="001C72BA" w:rsidP="001C72BA">
      <w:pPr>
        <w:pStyle w:val="NormalWeb"/>
      </w:pPr>
      <w:r>
        <w:t xml:space="preserve">1. A </w:t>
      </w:r>
      <w:r>
        <w:rPr>
          <w:sz w:val="20"/>
          <w:szCs w:val="20"/>
        </w:rPr>
        <w:t xml:space="preserve">Mandatory Container Deposit Scheme (CDS), 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 xml:space="preserve">This has been proven to be effective in South Australia for many years, reducing litter and resulting in the highest recovery rate in Australia. 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>It also is unique in effectively employing the whole community as part-time recycling collectors with coverage that extends to the limits of where people go - something that is impossible to achieve by professional or industry organised collectors at any cost.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 xml:space="preserve">There is also an economic benefit in the growth of small scale recycling enterprises - beneficiaries are often clubs such as Scouts and those who lack skills or capital to get into most other business enterprises. </w:t>
      </w:r>
      <w:proofErr w:type="gramStart"/>
      <w:r>
        <w:rPr>
          <w:sz w:val="20"/>
          <w:szCs w:val="20"/>
        </w:rPr>
        <w:t>i.e</w:t>
      </w:r>
      <w:proofErr w:type="gramEnd"/>
      <w:r>
        <w:rPr>
          <w:sz w:val="20"/>
          <w:szCs w:val="20"/>
        </w:rPr>
        <w:t>. it helps poor people.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>2. Extended Product Stewardship Scheme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 xml:space="preserve">To legislate, encourage and coordinate the efforts of producers of products and packaging to bear responsibility for the management of packaging waste - similar to the European Directives mentioned in the </w:t>
      </w:r>
      <w:proofErr w:type="spellStart"/>
      <w:r>
        <w:rPr>
          <w:sz w:val="20"/>
          <w:szCs w:val="20"/>
        </w:rPr>
        <w:t>RIS</w:t>
      </w:r>
      <w:proofErr w:type="spellEnd"/>
      <w:r>
        <w:rPr>
          <w:sz w:val="20"/>
          <w:szCs w:val="20"/>
        </w:rPr>
        <w:t>.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>The CDS would become one strategy referenced by the scheme.</w:t>
      </w:r>
    </w:p>
    <w:p w:rsidR="001C72BA" w:rsidRDefault="001C72BA" w:rsidP="001C72BA">
      <w:pPr>
        <w:pStyle w:val="NormalWeb"/>
      </w:pPr>
      <w:r>
        <w:t> </w:t>
      </w:r>
    </w:p>
    <w:p w:rsidR="001C72BA" w:rsidRDefault="001C72BA" w:rsidP="001C72BA">
      <w:pPr>
        <w:pStyle w:val="NormalWeb"/>
      </w:pPr>
      <w:r>
        <w:rPr>
          <w:sz w:val="20"/>
          <w:szCs w:val="20"/>
        </w:rPr>
        <w:t xml:space="preserve">Alan </w:t>
      </w:r>
      <w:proofErr w:type="spellStart"/>
      <w:r>
        <w:rPr>
          <w:sz w:val="20"/>
          <w:szCs w:val="20"/>
        </w:rPr>
        <w:t>Wardrop</w:t>
      </w:r>
      <w:proofErr w:type="spellEnd"/>
    </w:p>
    <w:p w:rsidR="001C72BA" w:rsidRDefault="001C72BA" w:rsidP="001C72BA">
      <w:pPr>
        <w:pStyle w:val="NormalWeb"/>
      </w:pPr>
      <w:r>
        <w:t>30/03/2012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BA" w:rsidRDefault="001C72BA" w:rsidP="00A60185">
      <w:r>
        <w:separator/>
      </w:r>
    </w:p>
  </w:endnote>
  <w:endnote w:type="continuationSeparator" w:id="0">
    <w:p w:rsidR="001C72BA" w:rsidRDefault="001C72BA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8C5409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BA" w:rsidRDefault="001C72BA" w:rsidP="00A60185">
      <w:r>
        <w:separator/>
      </w:r>
    </w:p>
  </w:footnote>
  <w:footnote w:type="continuationSeparator" w:id="0">
    <w:p w:rsidR="001C72BA" w:rsidRDefault="001C72BA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8C5409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C72BA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C5409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BA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72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011CAF06-49A9-4853-8E62-467C7783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DEWHA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2012-05-07T02:05:00Z</dcterms:created>
  <dcterms:modified xsi:type="dcterms:W3CDTF">2012-05-07T02:05:00Z</dcterms:modified>
</cp:coreProperties>
</file>