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Default="006B14DB" w:rsidP="007D3AD7"/>
    <w:p w:rsidR="004F6A6B" w:rsidRDefault="004F6A6B" w:rsidP="007D3AD7"/>
    <w:p w:rsidR="004F6A6B" w:rsidRDefault="004F6A6B" w:rsidP="007D3AD7"/>
    <w:p w:rsidR="004F6A6B" w:rsidRDefault="004F6A6B" w:rsidP="007D3AD7"/>
    <w:p w:rsidR="004F6A6B" w:rsidRDefault="004F6A6B" w:rsidP="004F6A6B">
      <w:pPr>
        <w:spacing w:after="240"/>
      </w:pPr>
      <w:r>
        <w:rPr>
          <w:rFonts w:ascii="Calibri" w:hAnsi="Calibri" w:cs="Calibri"/>
        </w:rPr>
        <w:t xml:space="preserve">To Whom </w:t>
      </w:r>
      <w:proofErr w:type="gramStart"/>
      <w:r>
        <w:rPr>
          <w:rFonts w:ascii="Calibri" w:hAnsi="Calibri" w:cs="Calibri"/>
        </w:rPr>
        <w:t>it</w:t>
      </w:r>
      <w:proofErr w:type="gramEnd"/>
      <w:r>
        <w:rPr>
          <w:rFonts w:ascii="Calibri" w:hAnsi="Calibri" w:cs="Calibri"/>
        </w:rPr>
        <w:t xml:space="preserve"> May Concern.</w:t>
      </w:r>
      <w:r>
        <w:rPr>
          <w:rFonts w:ascii="Calibri" w:hAnsi="Calibri" w:cs="Calibri"/>
        </w:rPr>
        <w:br/>
      </w:r>
      <w:r>
        <w:rPr>
          <w:rFonts w:ascii="Calibri" w:hAnsi="Calibri" w:cs="Calibri"/>
        </w:rPr>
        <w:br/>
        <w:t>I strongly support a CDS for the whole of Australia.</w:t>
      </w:r>
    </w:p>
    <w:p w:rsidR="004F6A6B" w:rsidRDefault="004F6A6B" w:rsidP="004F6A6B">
      <w:pPr>
        <w:numPr>
          <w:ilvl w:val="0"/>
          <w:numId w:val="7"/>
        </w:numPr>
        <w:spacing w:before="100" w:beforeAutospacing="1" w:after="100" w:afterAutospacing="1"/>
        <w:rPr>
          <w:rFonts w:eastAsia="Times New Roman"/>
        </w:rPr>
      </w:pPr>
      <w:r>
        <w:rPr>
          <w:rFonts w:ascii="Calibri" w:eastAsia="Times New Roman" w:hAnsi="Calibri" w:cs="Calibri"/>
        </w:rPr>
        <w:t xml:space="preserve">Thanks to a container deposit scheme that has been operating successfully for over 30 years, South Australians currently recycle more than 80 per cent of their recyclable containers seeing the virtual disappearance of container litter. </w:t>
      </w:r>
    </w:p>
    <w:p w:rsidR="004F6A6B" w:rsidRDefault="004F6A6B" w:rsidP="004F6A6B">
      <w:pPr>
        <w:numPr>
          <w:ilvl w:val="0"/>
          <w:numId w:val="8"/>
        </w:numPr>
        <w:spacing w:before="100" w:beforeAutospacing="1" w:after="100" w:afterAutospacing="1"/>
        <w:rPr>
          <w:rFonts w:eastAsia="Times New Roman"/>
        </w:rPr>
      </w:pPr>
      <w:r>
        <w:rPr>
          <w:rFonts w:ascii="Calibri" w:eastAsia="Times New Roman" w:hAnsi="Calibri" w:cs="Calibri"/>
        </w:rPr>
        <w:t>New data shows the national the recycling rate of beverage containers is about 40% - down from the 48% claimed in the Packaging Regulatory Impact Statement. It’s the biggest problem in packaging.</w:t>
      </w:r>
    </w:p>
    <w:p w:rsidR="004F6A6B" w:rsidRDefault="004F6A6B" w:rsidP="004F6A6B">
      <w:pPr>
        <w:numPr>
          <w:ilvl w:val="0"/>
          <w:numId w:val="9"/>
        </w:numPr>
        <w:spacing w:before="100" w:beforeAutospacing="1" w:after="100" w:afterAutospacing="1"/>
        <w:rPr>
          <w:rFonts w:eastAsia="Times New Roman"/>
        </w:rPr>
      </w:pPr>
      <w:r>
        <w:rPr>
          <w:rFonts w:ascii="Calibri" w:eastAsia="Times New Roman" w:hAnsi="Calibri" w:cs="Calibri"/>
        </w:rPr>
        <w:t xml:space="preserve">The failure to do a financial analysis that reveals the financial impacts on industry and consumers, when previous research has shown CDS will cost half a cent a container.  </w:t>
      </w:r>
    </w:p>
    <w:p w:rsidR="004F6A6B" w:rsidRDefault="004F6A6B" w:rsidP="004F6A6B">
      <w:pPr>
        <w:rPr>
          <w:rFonts w:ascii="Arial" w:hAnsi="Arial" w:cs="Arial"/>
          <w:color w:val="000000"/>
        </w:rPr>
      </w:pPr>
      <w:r>
        <w:br w:type="textWrapping" w:clear="all"/>
      </w:r>
      <w:r>
        <w:br/>
        <w:t xml:space="preserve">-- </w:t>
      </w:r>
    </w:p>
    <w:p w:rsidR="004F6A6B" w:rsidRDefault="004F6A6B" w:rsidP="004F6A6B">
      <w:pPr>
        <w:spacing w:after="240"/>
        <w:rPr>
          <w:rFonts w:ascii="Arial" w:hAnsi="Arial" w:cs="Arial"/>
          <w:color w:val="000000"/>
        </w:rPr>
      </w:pPr>
      <w:r>
        <w:rPr>
          <w:rFonts w:ascii="Arial" w:hAnsi="Arial" w:cs="Arial"/>
          <w:color w:val="000000"/>
        </w:rPr>
        <w:t xml:space="preserve">Simone van </w:t>
      </w:r>
      <w:proofErr w:type="spellStart"/>
      <w:r>
        <w:rPr>
          <w:rFonts w:ascii="Arial" w:hAnsi="Arial" w:cs="Arial"/>
          <w:color w:val="000000"/>
        </w:rPr>
        <w:t>Hattem</w:t>
      </w:r>
      <w:proofErr w:type="spellEnd"/>
    </w:p>
    <w:p w:rsidR="004F6A6B" w:rsidRPr="00EA416C" w:rsidRDefault="004F6A6B" w:rsidP="007D3AD7"/>
    <w:sectPr w:rsidR="004F6A6B"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A6B" w:rsidRDefault="004F6A6B" w:rsidP="00A60185">
      <w:r>
        <w:separator/>
      </w:r>
    </w:p>
  </w:endnote>
  <w:endnote w:type="continuationSeparator" w:id="0">
    <w:p w:rsidR="004F6A6B" w:rsidRDefault="004F6A6B"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3D6B42">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A6B" w:rsidRDefault="004F6A6B" w:rsidP="00A60185">
      <w:r>
        <w:separator/>
      </w:r>
    </w:p>
  </w:footnote>
  <w:footnote w:type="continuationSeparator" w:id="0">
    <w:p w:rsidR="004F6A6B" w:rsidRDefault="004F6A6B"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3D6B42"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F745BC2"/>
    <w:multiLevelType w:val="multilevel"/>
    <w:tmpl w:val="E5E89F92"/>
    <w:numStyleLink w:val="BulletList"/>
  </w:abstractNum>
  <w:abstractNum w:abstractNumId="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61A5179"/>
    <w:multiLevelType w:val="multilevel"/>
    <w:tmpl w:val="AFD059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9AA18BE"/>
    <w:multiLevelType w:val="multilevel"/>
    <w:tmpl w:val="BD2E32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E762589"/>
    <w:multiLevelType w:val="multilevel"/>
    <w:tmpl w:val="83944A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5456429"/>
    <w:multiLevelType w:val="multilevel"/>
    <w:tmpl w:val="E898CC72"/>
    <w:numStyleLink w:val="KeyPoints"/>
  </w:abstractNum>
  <w:abstractNum w:abstractNumId="8">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0"/>
  </w:num>
  <w:num w:numId="3">
    <w:abstractNumId w:val="4"/>
  </w:num>
  <w:num w:numId="4">
    <w:abstractNumId w:val="2"/>
  </w:num>
  <w:num w:numId="5">
    <w:abstractNumId w:val="7"/>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D6B42"/>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6A6B"/>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F6A6B"/>
    <w:rPr>
      <w:rFonts w:ascii="Times New Roman" w:eastAsiaTheme="minorHAnsi" w:hAnsi="Times New Roman"/>
      <w:sz w:val="24"/>
      <w:szCs w:val="24"/>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s>
</file>

<file path=word/webSettings.xml><?xml version="1.0" encoding="utf-8"?>
<w:webSettings xmlns:r="http://schemas.openxmlformats.org/officeDocument/2006/relationships" xmlns:w="http://schemas.openxmlformats.org/wordprocessingml/2006/main">
  <w:divs>
    <w:div w:id="192106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A9B21A39-5228-41DC-8602-A0E0BFC0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609</Characters>
  <Application>Microsoft Office Word</Application>
  <DocSecurity>0</DocSecurity>
  <Lines>5</Lines>
  <Paragraphs>1</Paragraphs>
  <ScaleCrop>false</ScaleCrop>
  <Company>DEWHA</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2012-05-06T23:40:00Z</dcterms:created>
  <dcterms:modified xsi:type="dcterms:W3CDTF">2012-05-06T23:41:00Z</dcterms:modified>
</cp:coreProperties>
</file>